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FD6D82" w:rsidP="00D43E44" w14:paraId="5E4A1D88" w14:textId="77777777">
      <w:pPr>
        <w:jc w:val="center"/>
        <w:rPr>
          <w:b/>
          <w:bCs/>
          <w:sz w:val="23"/>
          <w:szCs w:val="23"/>
        </w:rPr>
      </w:pPr>
      <w:r w:rsidRPr="00FD6D82">
        <w:rPr>
          <w:b/>
          <w:bCs/>
          <w:sz w:val="23"/>
          <w:szCs w:val="23"/>
        </w:rPr>
        <w:t>ПОСТАНОВЛЕНИЕ</w:t>
      </w:r>
    </w:p>
    <w:p w:rsidR="00D43E44" w:rsidRPr="00FD6D82" w:rsidP="00D43E44" w14:paraId="5C5BCB36" w14:textId="77777777">
      <w:pPr>
        <w:jc w:val="center"/>
        <w:rPr>
          <w:sz w:val="23"/>
          <w:szCs w:val="23"/>
        </w:rPr>
      </w:pPr>
      <w:r w:rsidRPr="00FD6D82">
        <w:rPr>
          <w:sz w:val="23"/>
          <w:szCs w:val="23"/>
        </w:rPr>
        <w:t xml:space="preserve">о назначении административного наказания </w:t>
      </w:r>
    </w:p>
    <w:p w:rsidR="00D43E44" w:rsidRPr="00FD6D82" w:rsidP="00D43E44" w14:paraId="488FCA88" w14:textId="77777777">
      <w:pPr>
        <w:jc w:val="center"/>
        <w:rPr>
          <w:sz w:val="23"/>
          <w:szCs w:val="23"/>
        </w:rPr>
      </w:pPr>
    </w:p>
    <w:p w:rsidR="00D43E44" w:rsidRPr="00FD6D82" w:rsidP="00D43E44" w14:paraId="4F599D2B" w14:textId="506D0E52">
      <w:pPr>
        <w:jc w:val="both"/>
        <w:rPr>
          <w:sz w:val="23"/>
          <w:szCs w:val="23"/>
        </w:rPr>
      </w:pPr>
      <w:r w:rsidRPr="00FD6D82">
        <w:rPr>
          <w:sz w:val="23"/>
          <w:szCs w:val="23"/>
        </w:rPr>
        <w:t>г.</w:t>
      </w:r>
      <w:r w:rsidRPr="00FD6D82" w:rsidR="008730BD">
        <w:rPr>
          <w:sz w:val="23"/>
          <w:szCs w:val="23"/>
        </w:rPr>
        <w:t xml:space="preserve"> </w:t>
      </w:r>
      <w:r w:rsidRPr="00FD6D82">
        <w:rPr>
          <w:sz w:val="23"/>
          <w:szCs w:val="23"/>
        </w:rPr>
        <w:t xml:space="preserve">Ханты-Мансийск                                                                                       </w:t>
      </w:r>
      <w:r w:rsidRPr="00FD6D82" w:rsidR="000B137A">
        <w:rPr>
          <w:sz w:val="23"/>
          <w:szCs w:val="23"/>
        </w:rPr>
        <w:t xml:space="preserve">      </w:t>
      </w:r>
      <w:r w:rsidRPr="00FD6D82" w:rsidR="004E7D65">
        <w:rPr>
          <w:sz w:val="23"/>
          <w:szCs w:val="23"/>
        </w:rPr>
        <w:t>13</w:t>
      </w:r>
      <w:r w:rsidRPr="00FD6D82">
        <w:rPr>
          <w:sz w:val="23"/>
          <w:szCs w:val="23"/>
        </w:rPr>
        <w:t xml:space="preserve"> </w:t>
      </w:r>
      <w:r w:rsidRPr="00FD6D82" w:rsidR="004E7D65">
        <w:rPr>
          <w:sz w:val="23"/>
          <w:szCs w:val="23"/>
        </w:rPr>
        <w:t>июня</w:t>
      </w:r>
      <w:r w:rsidRPr="00FD6D82" w:rsidR="008730BD">
        <w:rPr>
          <w:sz w:val="23"/>
          <w:szCs w:val="23"/>
        </w:rPr>
        <w:t xml:space="preserve"> 202</w:t>
      </w:r>
      <w:r w:rsidRPr="00FD6D82" w:rsidR="00591FE9">
        <w:rPr>
          <w:sz w:val="23"/>
          <w:szCs w:val="23"/>
        </w:rPr>
        <w:t>4</w:t>
      </w:r>
      <w:r w:rsidRPr="00FD6D82">
        <w:rPr>
          <w:sz w:val="23"/>
          <w:szCs w:val="23"/>
        </w:rPr>
        <w:t xml:space="preserve"> года </w:t>
      </w:r>
    </w:p>
    <w:p w:rsidR="00D43E44" w:rsidRPr="00FD6D82" w:rsidP="00D43E44" w14:paraId="3BEF6BB0" w14:textId="77777777">
      <w:pPr>
        <w:jc w:val="both"/>
        <w:rPr>
          <w:sz w:val="23"/>
          <w:szCs w:val="23"/>
        </w:rPr>
      </w:pPr>
    </w:p>
    <w:p w:rsidR="00D43E44" w:rsidRPr="00FD6D82" w:rsidP="00D43E44" w14:paraId="6B031C72" w14:textId="77777777">
      <w:pPr>
        <w:ind w:firstLine="720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FD6D82" w:rsidP="00EE54B2" w14:paraId="1F8130D7" w14:textId="2E9FFE09">
      <w:pPr>
        <w:pStyle w:val="BodyTextIndent2"/>
        <w:rPr>
          <w:bCs/>
          <w:sz w:val="23"/>
          <w:szCs w:val="23"/>
        </w:rPr>
      </w:pPr>
      <w:r w:rsidRPr="00FD6D82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D6D82">
        <w:rPr>
          <w:b/>
          <w:sz w:val="23"/>
          <w:szCs w:val="23"/>
        </w:rPr>
        <w:t>№5-</w:t>
      </w:r>
      <w:r w:rsidRPr="00FD6D82" w:rsidR="00183B23">
        <w:rPr>
          <w:b/>
          <w:sz w:val="23"/>
          <w:szCs w:val="23"/>
        </w:rPr>
        <w:t>901</w:t>
      </w:r>
      <w:r w:rsidRPr="00FD6D82" w:rsidR="008730BD">
        <w:rPr>
          <w:b/>
          <w:sz w:val="23"/>
          <w:szCs w:val="23"/>
        </w:rPr>
        <w:t>-2804/202</w:t>
      </w:r>
      <w:r w:rsidRPr="00FD6D82" w:rsidR="00591FE9">
        <w:rPr>
          <w:b/>
          <w:sz w:val="23"/>
          <w:szCs w:val="23"/>
        </w:rPr>
        <w:t>4</w:t>
      </w:r>
      <w:r w:rsidRPr="00FD6D82">
        <w:rPr>
          <w:sz w:val="23"/>
          <w:szCs w:val="23"/>
        </w:rPr>
        <w:t xml:space="preserve">, возбужденное по </w:t>
      </w:r>
      <w:r w:rsidRPr="00FD6D82" w:rsidR="009D61F3">
        <w:rPr>
          <w:color w:val="000000" w:themeColor="text1"/>
          <w:sz w:val="23"/>
          <w:szCs w:val="23"/>
        </w:rPr>
        <w:t xml:space="preserve">ч.1 ст.15.33.2 </w:t>
      </w:r>
      <w:r w:rsidRPr="00FD6D82">
        <w:rPr>
          <w:sz w:val="23"/>
          <w:szCs w:val="23"/>
        </w:rPr>
        <w:t xml:space="preserve">КоАП РФ в отношении </w:t>
      </w:r>
      <w:r w:rsidRPr="00FD6D82" w:rsidR="00972050">
        <w:rPr>
          <w:sz w:val="23"/>
          <w:szCs w:val="23"/>
        </w:rPr>
        <w:t xml:space="preserve">должностного лица – </w:t>
      </w:r>
      <w:r w:rsidRPr="00FD6D82" w:rsidR="00183B23">
        <w:rPr>
          <w:b/>
          <w:bCs/>
          <w:sz w:val="23"/>
          <w:szCs w:val="23"/>
        </w:rPr>
        <w:t xml:space="preserve">председателя </w:t>
      </w:r>
      <w:r w:rsidR="0064128E">
        <w:rPr>
          <w:b/>
          <w:bCs/>
          <w:sz w:val="23"/>
          <w:szCs w:val="23"/>
        </w:rPr>
        <w:t>***</w:t>
      </w:r>
      <w:r w:rsidRPr="00FD6D82" w:rsidR="00183B23">
        <w:rPr>
          <w:b/>
          <w:bCs/>
          <w:sz w:val="23"/>
          <w:szCs w:val="23"/>
        </w:rPr>
        <w:t xml:space="preserve"> Губановой </w:t>
      </w:r>
      <w:r w:rsidR="0064128E">
        <w:rPr>
          <w:b/>
          <w:bCs/>
          <w:sz w:val="23"/>
          <w:szCs w:val="23"/>
        </w:rPr>
        <w:t>Л.С.***</w:t>
      </w:r>
      <w:r w:rsidRPr="00FD6D82" w:rsidR="00183B23">
        <w:rPr>
          <w:bCs/>
          <w:sz w:val="23"/>
          <w:szCs w:val="23"/>
        </w:rPr>
        <w:t>, сведений о ранее совершенных правонарушениях не представлено</w:t>
      </w:r>
      <w:r w:rsidRPr="00FD6D82">
        <w:rPr>
          <w:sz w:val="23"/>
          <w:szCs w:val="23"/>
        </w:rPr>
        <w:t xml:space="preserve">, </w:t>
      </w:r>
    </w:p>
    <w:p w:rsidR="00D43E44" w:rsidRPr="00FD6D82" w:rsidP="00EE54B2" w14:paraId="14461D02" w14:textId="67396BC3">
      <w:pPr>
        <w:jc w:val="center"/>
        <w:rPr>
          <w:sz w:val="23"/>
          <w:szCs w:val="23"/>
        </w:rPr>
      </w:pPr>
      <w:r w:rsidRPr="00FD6D82">
        <w:rPr>
          <w:b/>
          <w:sz w:val="23"/>
          <w:szCs w:val="23"/>
        </w:rPr>
        <w:t>УСТАНОВИЛ</w:t>
      </w:r>
      <w:r w:rsidRPr="00FD6D82">
        <w:rPr>
          <w:sz w:val="23"/>
          <w:szCs w:val="23"/>
        </w:rPr>
        <w:t>:</w:t>
      </w:r>
    </w:p>
    <w:p w:rsidR="002C5C56" w:rsidRPr="00FD6D82" w:rsidP="002C5C56" w14:paraId="60D391BE" w14:textId="76EF9F46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Губанова Л.С</w:t>
      </w:r>
      <w:r w:rsidRPr="00FD6D82" w:rsidR="00EB3136">
        <w:rPr>
          <w:sz w:val="23"/>
          <w:szCs w:val="23"/>
        </w:rPr>
        <w:t xml:space="preserve">., являясь </w:t>
      </w:r>
      <w:r w:rsidR="0064128E">
        <w:rPr>
          <w:sz w:val="23"/>
          <w:szCs w:val="23"/>
        </w:rPr>
        <w:t xml:space="preserve">*** </w:t>
      </w:r>
      <w:r w:rsidRPr="00FD6D82" w:rsidR="00EB3136">
        <w:rPr>
          <w:sz w:val="23"/>
          <w:szCs w:val="23"/>
        </w:rPr>
        <w:t xml:space="preserve">и осуществляя свою деятельность по адресу: </w:t>
      </w:r>
      <w:r w:rsidR="0064128E">
        <w:rPr>
          <w:sz w:val="23"/>
          <w:szCs w:val="23"/>
        </w:rPr>
        <w:t>***</w:t>
      </w:r>
      <w:r w:rsidRPr="00FD6D82" w:rsidR="0060510E">
        <w:rPr>
          <w:sz w:val="23"/>
          <w:szCs w:val="23"/>
        </w:rPr>
        <w:t>,</w:t>
      </w:r>
      <w:r w:rsidRPr="00FD6D82" w:rsidR="00D43E44">
        <w:rPr>
          <w:sz w:val="23"/>
          <w:szCs w:val="23"/>
        </w:rPr>
        <w:t xml:space="preserve"> </w:t>
      </w:r>
      <w:r w:rsidRPr="00FD6D82" w:rsidR="006A197D">
        <w:rPr>
          <w:sz w:val="23"/>
          <w:szCs w:val="23"/>
        </w:rPr>
        <w:t xml:space="preserve">не предоставила своевременно </w:t>
      </w:r>
      <w:r w:rsidRPr="00FD6D82" w:rsidR="007E785B">
        <w:rPr>
          <w:sz w:val="23"/>
          <w:szCs w:val="23"/>
        </w:rPr>
        <w:t>сведения о застрахованных лицах по форме ЕФС-1</w:t>
      </w:r>
      <w:r w:rsidRPr="00FD6D82" w:rsidR="009043DF">
        <w:rPr>
          <w:sz w:val="23"/>
          <w:szCs w:val="23"/>
        </w:rPr>
        <w:t xml:space="preserve"> раздел 1, подраздел 1.2 за 2023 год</w:t>
      </w:r>
      <w:r w:rsidRPr="00FD6D82" w:rsidR="007E785B">
        <w:rPr>
          <w:sz w:val="23"/>
          <w:szCs w:val="23"/>
        </w:rPr>
        <w:t xml:space="preserve"> в Отделение Фонда пенсионного и социального страхования Российской Федерации по </w:t>
      </w:r>
      <w:r w:rsidR="0064128E">
        <w:rPr>
          <w:sz w:val="23"/>
          <w:szCs w:val="23"/>
        </w:rPr>
        <w:t>***</w:t>
      </w:r>
      <w:r w:rsidRPr="00FD6D82" w:rsidR="009043DF">
        <w:rPr>
          <w:sz w:val="23"/>
          <w:szCs w:val="23"/>
        </w:rPr>
        <w:t xml:space="preserve">, чем нарушила </w:t>
      </w:r>
      <w:r w:rsidRPr="00FD6D82" w:rsidR="007E785B">
        <w:rPr>
          <w:sz w:val="23"/>
          <w:szCs w:val="23"/>
        </w:rPr>
        <w:t>п.</w:t>
      </w:r>
      <w:r w:rsidRPr="00FD6D82" w:rsidR="009043DF">
        <w:rPr>
          <w:sz w:val="23"/>
          <w:szCs w:val="23"/>
        </w:rPr>
        <w:t xml:space="preserve"> </w:t>
      </w:r>
      <w:r w:rsidRPr="00FD6D82" w:rsidR="007E785B">
        <w:rPr>
          <w:sz w:val="23"/>
          <w:szCs w:val="23"/>
        </w:rPr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Pr="00FD6D82" w:rsidR="00EE54B2">
        <w:rPr>
          <w:sz w:val="23"/>
          <w:szCs w:val="23"/>
        </w:rPr>
        <w:t>2</w:t>
      </w:r>
      <w:r w:rsidRPr="00FD6D82" w:rsidR="009043DF">
        <w:rPr>
          <w:sz w:val="23"/>
          <w:szCs w:val="23"/>
        </w:rPr>
        <w:t>6</w:t>
      </w:r>
      <w:r w:rsidRPr="00FD6D82" w:rsidR="00EE54B2">
        <w:rPr>
          <w:sz w:val="23"/>
          <w:szCs w:val="23"/>
        </w:rPr>
        <w:t>.0</w:t>
      </w:r>
      <w:r w:rsidRPr="00FD6D82" w:rsidR="009043DF">
        <w:rPr>
          <w:sz w:val="23"/>
          <w:szCs w:val="23"/>
        </w:rPr>
        <w:t>1</w:t>
      </w:r>
      <w:r w:rsidRPr="00FD6D82" w:rsidR="00EE54B2">
        <w:rPr>
          <w:sz w:val="23"/>
          <w:szCs w:val="23"/>
        </w:rPr>
        <w:t>.2024</w:t>
      </w:r>
      <w:r w:rsidRPr="00FD6D82" w:rsidR="007E785B">
        <w:rPr>
          <w:sz w:val="23"/>
          <w:szCs w:val="23"/>
        </w:rPr>
        <w:t xml:space="preserve"> правонарушение, предусмотренное ч.1 ст.15.33.2 КоАП РФ</w:t>
      </w:r>
      <w:r w:rsidRPr="00FD6D82">
        <w:rPr>
          <w:sz w:val="23"/>
          <w:szCs w:val="23"/>
        </w:rPr>
        <w:t xml:space="preserve">. </w:t>
      </w:r>
    </w:p>
    <w:p w:rsidR="002C5C56" w:rsidRPr="00FD6D82" w:rsidP="002C5C56" w14:paraId="2F8B12D2" w14:textId="2EFAB896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 судебное заседание </w:t>
      </w:r>
      <w:r w:rsidRPr="00FD6D82" w:rsidR="00183B23">
        <w:rPr>
          <w:sz w:val="23"/>
          <w:szCs w:val="23"/>
        </w:rPr>
        <w:t>Губанова Л.С</w:t>
      </w:r>
      <w:r w:rsidRPr="00FD6D82" w:rsidR="00B451E5">
        <w:rPr>
          <w:sz w:val="23"/>
          <w:szCs w:val="23"/>
        </w:rPr>
        <w:t>. не явилась</w:t>
      </w:r>
      <w:r w:rsidRPr="00FD6D82">
        <w:rPr>
          <w:sz w:val="23"/>
          <w:szCs w:val="23"/>
        </w:rPr>
        <w:t>, о месте и времени рассмотрения дела был</w:t>
      </w:r>
      <w:r w:rsidRPr="00FD6D82" w:rsidR="00B451E5">
        <w:rPr>
          <w:sz w:val="23"/>
          <w:szCs w:val="23"/>
        </w:rPr>
        <w:t>а</w:t>
      </w:r>
      <w:r w:rsidRPr="00FD6D82">
        <w:rPr>
          <w:sz w:val="23"/>
          <w:szCs w:val="23"/>
        </w:rPr>
        <w:t xml:space="preserve"> надлежаще уведомлен</w:t>
      </w:r>
      <w:r w:rsidRPr="00FD6D82" w:rsidR="00B451E5">
        <w:rPr>
          <w:sz w:val="23"/>
          <w:szCs w:val="23"/>
        </w:rPr>
        <w:t>а</w:t>
      </w:r>
      <w:r w:rsidRPr="00FD6D82">
        <w:rPr>
          <w:sz w:val="23"/>
          <w:szCs w:val="23"/>
        </w:rPr>
        <w:t xml:space="preserve">. Ходатайство об отложении рассмотрения дела от </w:t>
      </w:r>
      <w:r w:rsidRPr="00FD6D82" w:rsidR="00B451E5">
        <w:rPr>
          <w:sz w:val="23"/>
          <w:szCs w:val="23"/>
        </w:rPr>
        <w:t>нее не поступило,</w:t>
      </w:r>
      <w:r w:rsidRPr="00FD6D82">
        <w:rPr>
          <w:sz w:val="23"/>
          <w:szCs w:val="23"/>
        </w:rPr>
        <w:t xml:space="preserve"> уважительная причина </w:t>
      </w:r>
      <w:r w:rsidRPr="00FD6D82" w:rsidR="00B451E5">
        <w:rPr>
          <w:sz w:val="23"/>
          <w:szCs w:val="23"/>
        </w:rPr>
        <w:t>ее</w:t>
      </w:r>
      <w:r w:rsidRPr="00FD6D82">
        <w:rPr>
          <w:sz w:val="23"/>
          <w:szCs w:val="23"/>
        </w:rPr>
        <w:t xml:space="preserve"> неявки судом не установлено. Предоставленной </w:t>
      </w:r>
      <w:r w:rsidRPr="00FD6D82" w:rsidR="00B451E5">
        <w:rPr>
          <w:sz w:val="23"/>
          <w:szCs w:val="23"/>
        </w:rPr>
        <w:t>ей</w:t>
      </w:r>
      <w:r w:rsidRPr="00FD6D82">
        <w:rPr>
          <w:sz w:val="23"/>
          <w:szCs w:val="23"/>
        </w:rPr>
        <w:t xml:space="preserve"> возможностью реализовать свое право на судебную защиту как лично, так и через своего </w:t>
      </w:r>
      <w:r w:rsidRPr="00FD6D82" w:rsidR="00B451E5">
        <w:rPr>
          <w:sz w:val="23"/>
          <w:szCs w:val="23"/>
        </w:rPr>
        <w:t>представителя, будучи извещенной</w:t>
      </w:r>
      <w:r w:rsidRPr="00FD6D82">
        <w:rPr>
          <w:sz w:val="23"/>
          <w:szCs w:val="23"/>
        </w:rPr>
        <w:t xml:space="preserve"> о судеб</w:t>
      </w:r>
      <w:r w:rsidRPr="00FD6D82" w:rsidR="00B451E5">
        <w:rPr>
          <w:sz w:val="23"/>
          <w:szCs w:val="23"/>
        </w:rPr>
        <w:t>ном заседании, не воспользовалась</w:t>
      </w:r>
      <w:r w:rsidRPr="00FD6D82">
        <w:rPr>
          <w:sz w:val="23"/>
          <w:szCs w:val="23"/>
        </w:rPr>
        <w:t>.</w:t>
      </w:r>
    </w:p>
    <w:p w:rsidR="002C5C56" w:rsidRPr="00FD6D82" w:rsidP="002C5C56" w14:paraId="055DD23E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FD6D82" w:rsidP="002C5C56" w14:paraId="7B5740BA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Изучив и проанализировав письменные материалы дела, мировой судья установил следующее.</w:t>
      </w:r>
    </w:p>
    <w:p w:rsidR="002C5C56" w:rsidRPr="00FD6D82" w:rsidP="002C5C56" w14:paraId="5D5B2637" w14:textId="11D1A25F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Ответственность по ч.1 ст.15.33.2 КоАП РФ наступает </w:t>
      </w:r>
      <w:r w:rsidRPr="00FD6D82">
        <w:rPr>
          <w:sz w:val="23"/>
          <w:szCs w:val="23"/>
        </w:rPr>
        <w:t xml:space="preserve">за </w:t>
      </w:r>
      <w:r w:rsidRPr="00FD6D82" w:rsidR="0079103C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D6D82">
        <w:rPr>
          <w:sz w:val="23"/>
          <w:szCs w:val="23"/>
        </w:rPr>
        <w:t>.</w:t>
      </w:r>
    </w:p>
    <w:p w:rsidR="00FD6D82" w:rsidRPr="00FD6D82" w:rsidP="00FD6D82" w14:paraId="46CFDFF0" w14:textId="4FF75EB4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Согласно п. 2. ст. 11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страхователи, к числу которых относятся организации и индивидуальные предприниматели, представляют ежегодно, не позднее 25-го января года следующего за отчетным годом, в территориальный орган Социального фонда Российской Федерации сведения, предусмотренные указанным федеральным законом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FD6D82">
        <w:rPr>
          <w:sz w:val="23"/>
          <w:szCs w:val="23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лица), а также согласно п. IV подпунктам 41, 43 Порядка контроля за полнотой, достоверностью и своевременностью предоставления сведений индивидуального (персонифицированного) учета в соответствии с Инструкцией Министерства труда и социальной защиты Российской Федерации от 03.04.2023 № 256н «О порядке ведения индивидуального (персонифицированного) учета сведений о зарегистрированных лицах» при обнаружении в представленных страхователем индивидуальных сведениях ошибок и (или) их несоответствия индивидуальным сведениям, имеющимися у Социального фонда Российской Федерации, а также несоответствия их формам и форматам, установленным Социальным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 w:rsidR="00FD6D82" w:rsidRPr="00FD6D82" w:rsidP="00FD6D82" w14:paraId="2FCEE230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Страхователь в течение пяти рабочих дней со дня получения уведомления территориального органа Социального фонда Российской Федерации о представлении соответствующих исправлений представляет в территориальный орган Социального фонда Российской Федерации уточненные индивидуальные сведения.</w:t>
      </w:r>
    </w:p>
    <w:p w:rsidR="002C5C56" w:rsidRPr="00FD6D82" w:rsidP="00FD6D82" w14:paraId="0CD5F58F" w14:textId="5ACCC8CD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В случае представления страхователем уточненных (исправленных) индивидуальных сведений о застрахованных лицах, в отношении которых территориальным органом Социального фонда Российской Федерации страхователю вручено уведомление об устранении имеющихся в индивидуальных сведениях ошибок и несоответствий, в течение пяти рабочих дней со дня получения уведомления, к такому страхователю финансовые санкции не применяются.</w:t>
      </w:r>
    </w:p>
    <w:p w:rsidR="002C5C56" w:rsidRPr="00FD6D82" w:rsidP="002C5C56" w14:paraId="5BE2E5CB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FD6D82" w:rsidP="002C5C56" w14:paraId="2A969349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FD6D82">
        <w:rPr>
          <w:sz w:val="23"/>
          <w:szCs w:val="23"/>
        </w:rPr>
        <w:t>.</w:t>
      </w:r>
    </w:p>
    <w:p w:rsidR="00D43E44" w:rsidRPr="00FD6D82" w:rsidP="00D43E44" w14:paraId="6D9D18A1" w14:textId="5C26C88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 судебном заседании установлено, что </w:t>
      </w:r>
      <w:r w:rsidRPr="00FD6D82" w:rsidR="0046300A">
        <w:rPr>
          <w:sz w:val="23"/>
          <w:szCs w:val="23"/>
        </w:rPr>
        <w:t xml:space="preserve">сведения о застрахованных лицах </w:t>
      </w:r>
      <w:r w:rsidRPr="00FD6D82" w:rsidR="00962AB4">
        <w:rPr>
          <w:sz w:val="23"/>
          <w:szCs w:val="23"/>
        </w:rPr>
        <w:t xml:space="preserve">по форме </w:t>
      </w:r>
      <w:r w:rsidRPr="00FD6D82" w:rsidR="000C01C7">
        <w:rPr>
          <w:sz w:val="23"/>
          <w:szCs w:val="23"/>
        </w:rPr>
        <w:t xml:space="preserve">ЕФС-1 раздел 1, подраздел 1.2 </w:t>
      </w:r>
      <w:r w:rsidRPr="00FD6D82" w:rsidR="00EB3136">
        <w:rPr>
          <w:sz w:val="23"/>
          <w:szCs w:val="23"/>
        </w:rPr>
        <w:t xml:space="preserve">за 2023 год </w:t>
      </w:r>
      <w:r w:rsidRPr="00FD6D82">
        <w:rPr>
          <w:sz w:val="23"/>
          <w:szCs w:val="23"/>
        </w:rPr>
        <w:t xml:space="preserve">в </w:t>
      </w:r>
      <w:r w:rsidRPr="00FD6D82" w:rsidR="002C5C56">
        <w:rPr>
          <w:sz w:val="23"/>
          <w:szCs w:val="23"/>
        </w:rPr>
        <w:t xml:space="preserve">Отделение Фонда пенсионного и социального страхования Российской Федерации по </w:t>
      </w:r>
      <w:r w:rsidR="0064128E">
        <w:rPr>
          <w:sz w:val="23"/>
          <w:szCs w:val="23"/>
        </w:rPr>
        <w:t>***</w:t>
      </w:r>
      <w:r w:rsidRPr="00FD6D82" w:rsidR="002C5C56">
        <w:rPr>
          <w:sz w:val="23"/>
          <w:szCs w:val="23"/>
        </w:rPr>
        <w:t xml:space="preserve"> </w:t>
      </w:r>
      <w:r w:rsidRPr="00FD6D82">
        <w:rPr>
          <w:sz w:val="23"/>
          <w:szCs w:val="23"/>
        </w:rPr>
        <w:t xml:space="preserve">представлен </w:t>
      </w:r>
      <w:r w:rsidRPr="00FD6D82" w:rsidR="00183B23">
        <w:rPr>
          <w:sz w:val="23"/>
          <w:szCs w:val="23"/>
        </w:rPr>
        <w:t>07.05.2024</w:t>
      </w:r>
      <w:r w:rsidRPr="00FD6D82">
        <w:rPr>
          <w:sz w:val="23"/>
          <w:szCs w:val="23"/>
        </w:rPr>
        <w:t>.</w:t>
      </w:r>
    </w:p>
    <w:p w:rsidR="00D43E44" w:rsidRPr="00FD6D82" w:rsidP="00D43E44" w14:paraId="3EC6D2C6" w14:textId="230D5399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Виновность </w:t>
      </w:r>
      <w:r w:rsidRPr="00FD6D82" w:rsidR="00183B23">
        <w:rPr>
          <w:sz w:val="23"/>
          <w:szCs w:val="23"/>
        </w:rPr>
        <w:t>Губановой Л.С</w:t>
      </w:r>
      <w:r w:rsidRPr="00FD6D82" w:rsidR="00FF5E77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в совершении вышеуказанных действий подтверждается исследованными судом: </w:t>
      </w:r>
    </w:p>
    <w:p w:rsidR="00D43E44" w:rsidRPr="00FD6D82" w:rsidP="00D43E44" w14:paraId="6C90BA30" w14:textId="0C5919EA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>
        <w:rPr>
          <w:sz w:val="23"/>
          <w:szCs w:val="23"/>
        </w:rPr>
        <w:t xml:space="preserve">протоколом об административном правонарушении от </w:t>
      </w:r>
      <w:r w:rsidRPr="00FD6D82" w:rsidR="004E7D65">
        <w:rPr>
          <w:sz w:val="23"/>
          <w:szCs w:val="23"/>
        </w:rPr>
        <w:t>28</w:t>
      </w:r>
      <w:r w:rsidRPr="00FD6D82" w:rsidR="00EE54B2">
        <w:rPr>
          <w:sz w:val="23"/>
          <w:szCs w:val="23"/>
        </w:rPr>
        <w:t>.0</w:t>
      </w:r>
      <w:r w:rsidRPr="00FD6D82" w:rsidR="000B137A">
        <w:rPr>
          <w:sz w:val="23"/>
          <w:szCs w:val="23"/>
        </w:rPr>
        <w:t>5</w:t>
      </w:r>
      <w:r w:rsidRPr="00FD6D82" w:rsidR="00EE54B2">
        <w:rPr>
          <w:sz w:val="23"/>
          <w:szCs w:val="23"/>
        </w:rPr>
        <w:t>.2024</w:t>
      </w:r>
      <w:r w:rsidRPr="00FD6D82" w:rsidR="00840059">
        <w:rPr>
          <w:sz w:val="23"/>
          <w:szCs w:val="23"/>
        </w:rPr>
        <w:t>;</w:t>
      </w:r>
    </w:p>
    <w:p w:rsidR="00D43E44" w:rsidRPr="00FD6D82" w:rsidP="00D43E44" w14:paraId="0743AF7D" w14:textId="6545C97E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>
        <w:rPr>
          <w:sz w:val="23"/>
          <w:szCs w:val="23"/>
        </w:rPr>
        <w:t>копией ак</w:t>
      </w:r>
      <w:r w:rsidRPr="00FD6D82" w:rsidR="002C5C56">
        <w:rPr>
          <w:sz w:val="23"/>
          <w:szCs w:val="23"/>
        </w:rPr>
        <w:t xml:space="preserve">та о выявлении правонарушения </w:t>
      </w:r>
      <w:r w:rsidRPr="00FD6D82">
        <w:rPr>
          <w:sz w:val="23"/>
          <w:szCs w:val="23"/>
        </w:rPr>
        <w:t xml:space="preserve">от </w:t>
      </w:r>
      <w:r w:rsidRPr="00FD6D82" w:rsidR="00183B23">
        <w:rPr>
          <w:sz w:val="23"/>
          <w:szCs w:val="23"/>
        </w:rPr>
        <w:t>13</w:t>
      </w:r>
      <w:r w:rsidRPr="00FD6D82" w:rsidR="00EE54B2">
        <w:rPr>
          <w:sz w:val="23"/>
          <w:szCs w:val="23"/>
        </w:rPr>
        <w:t>.0</w:t>
      </w:r>
      <w:r w:rsidRPr="00FD6D82" w:rsidR="00183B23">
        <w:rPr>
          <w:sz w:val="23"/>
          <w:szCs w:val="23"/>
        </w:rPr>
        <w:t>5</w:t>
      </w:r>
      <w:r w:rsidRPr="00FD6D82" w:rsidR="00EE54B2">
        <w:rPr>
          <w:sz w:val="23"/>
          <w:szCs w:val="23"/>
        </w:rPr>
        <w:t>.2024</w:t>
      </w:r>
      <w:r w:rsidRPr="00FD6D82">
        <w:rPr>
          <w:sz w:val="23"/>
          <w:szCs w:val="23"/>
        </w:rPr>
        <w:t xml:space="preserve">, согласно которого </w:t>
      </w:r>
      <w:r w:rsidRPr="00FD6D82" w:rsidR="00962AB4">
        <w:rPr>
          <w:sz w:val="23"/>
          <w:szCs w:val="23"/>
        </w:rPr>
        <w:t xml:space="preserve">сведения по форме ЕФС-1 </w:t>
      </w:r>
      <w:r w:rsidRPr="00FD6D82">
        <w:rPr>
          <w:sz w:val="23"/>
          <w:szCs w:val="23"/>
        </w:rPr>
        <w:t xml:space="preserve">были предоставлены </w:t>
      </w:r>
      <w:r w:rsidRPr="00FD6D82" w:rsidR="00183B23">
        <w:rPr>
          <w:sz w:val="23"/>
          <w:szCs w:val="23"/>
        </w:rPr>
        <w:t>07.05.2024</w:t>
      </w:r>
      <w:r w:rsidRPr="00FD6D82">
        <w:rPr>
          <w:sz w:val="23"/>
          <w:szCs w:val="23"/>
        </w:rPr>
        <w:t>;</w:t>
      </w:r>
    </w:p>
    <w:p w:rsidR="004E7D65" w:rsidRPr="00FD6D82" w:rsidP="00D43E44" w14:paraId="59FD93C8" w14:textId="7C44CD3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 w:rsidR="00183B23">
        <w:rPr>
          <w:sz w:val="23"/>
          <w:szCs w:val="23"/>
        </w:rPr>
        <w:t>уведомлением об устранении ошибок и (или) несоответствий между представленными страхователем сведениями и сведениями, имеющимися у Социального фонда РФ</w:t>
      </w:r>
      <w:r w:rsidRPr="00FD6D82">
        <w:rPr>
          <w:sz w:val="23"/>
          <w:szCs w:val="23"/>
        </w:rPr>
        <w:t xml:space="preserve"> от </w:t>
      </w:r>
      <w:r w:rsidRPr="00FD6D82" w:rsidR="00183B23">
        <w:rPr>
          <w:sz w:val="23"/>
          <w:szCs w:val="23"/>
        </w:rPr>
        <w:t>18.04</w:t>
      </w:r>
      <w:r w:rsidRPr="00FD6D82">
        <w:rPr>
          <w:sz w:val="23"/>
          <w:szCs w:val="23"/>
        </w:rPr>
        <w:t>.2024;</w:t>
      </w:r>
    </w:p>
    <w:p w:rsidR="009D19C2" w:rsidRPr="00FD6D82" w:rsidP="009D19C2" w14:paraId="238D19C6" w14:textId="1991297A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-копией отчетности по </w:t>
      </w:r>
      <w:r w:rsidRPr="00FD6D82" w:rsidR="00E54D97">
        <w:rPr>
          <w:sz w:val="23"/>
          <w:szCs w:val="23"/>
        </w:rPr>
        <w:t>форме ЕФС-1 раздел 1, подраздел 1.2</w:t>
      </w:r>
      <w:r w:rsidRPr="00FD6D82">
        <w:rPr>
          <w:sz w:val="23"/>
          <w:szCs w:val="23"/>
        </w:rPr>
        <w:t>;</w:t>
      </w:r>
    </w:p>
    <w:p w:rsidR="00D43E44" w:rsidRPr="00FD6D82" w:rsidP="009D19C2" w14:paraId="4AAFFF30" w14:textId="77227A2C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-скриншот программного обеспечения</w:t>
      </w:r>
      <w:r w:rsidRPr="00FD6D82">
        <w:rPr>
          <w:sz w:val="23"/>
          <w:szCs w:val="23"/>
        </w:rPr>
        <w:t>;</w:t>
      </w:r>
    </w:p>
    <w:p w:rsidR="00D43E44" w:rsidRPr="00FD6D82" w:rsidP="00D43E44" w14:paraId="5CDDB7CA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>
        <w:rPr>
          <w:sz w:val="23"/>
          <w:szCs w:val="23"/>
        </w:rPr>
        <w:t>выпиской из ЕГРЮЛ.</w:t>
      </w:r>
    </w:p>
    <w:p w:rsidR="00D43E44" w:rsidRPr="00FD6D82" w:rsidP="00D43E44" w14:paraId="40E0BB0A" w14:textId="51C67D96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Таким образом, вина </w:t>
      </w:r>
      <w:r w:rsidRPr="00FD6D82" w:rsidR="00183B23">
        <w:rPr>
          <w:sz w:val="23"/>
          <w:szCs w:val="23"/>
        </w:rPr>
        <w:t>Губановой Л.С</w:t>
      </w:r>
      <w:r w:rsidRPr="00FD6D82" w:rsidR="00962AB4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и </w:t>
      </w:r>
      <w:r w:rsidRPr="00FD6D82" w:rsidR="00B451E5">
        <w:rPr>
          <w:sz w:val="23"/>
          <w:szCs w:val="23"/>
        </w:rPr>
        <w:t>ее</w:t>
      </w:r>
      <w:r w:rsidRPr="00FD6D82">
        <w:rPr>
          <w:sz w:val="23"/>
          <w:szCs w:val="23"/>
        </w:rPr>
        <w:t xml:space="preserve"> действия, по факту </w:t>
      </w:r>
      <w:r w:rsidRPr="00FD6D82" w:rsidR="00962AB4">
        <w:rPr>
          <w:sz w:val="23"/>
          <w:szCs w:val="23"/>
        </w:rPr>
        <w:t xml:space="preserve"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FD6D82" w:rsidR="00962AB4">
        <w:rPr>
          <w:sz w:val="23"/>
          <w:szCs w:val="23"/>
        </w:rPr>
        <w:t>(персонифицированного) учета в системах обязательного пенсионного страхования и обязательного социального страхования</w:t>
      </w:r>
      <w:r w:rsidRPr="00FD6D82">
        <w:rPr>
          <w:sz w:val="23"/>
          <w:szCs w:val="23"/>
        </w:rPr>
        <w:t xml:space="preserve">, нашли свое подтверждение. </w:t>
      </w:r>
    </w:p>
    <w:p w:rsidR="00D43E44" w:rsidRPr="00FD6D82" w:rsidP="00D43E44" w14:paraId="087455BD" w14:textId="54C4EED1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Действия </w:t>
      </w:r>
      <w:r w:rsidRPr="00FD6D82" w:rsidR="00183B23">
        <w:rPr>
          <w:sz w:val="23"/>
          <w:szCs w:val="23"/>
        </w:rPr>
        <w:t>Губановой Л.С</w:t>
      </w:r>
      <w:r w:rsidRPr="00FD6D82" w:rsidR="00FF5E77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мировой судья квалифицирует по </w:t>
      </w:r>
      <w:r w:rsidRPr="00FD6D82" w:rsidR="009D61F3">
        <w:rPr>
          <w:sz w:val="23"/>
          <w:szCs w:val="23"/>
        </w:rPr>
        <w:t xml:space="preserve">ч.1 ст.15.33.2 </w:t>
      </w:r>
      <w:r w:rsidRPr="00FD6D82">
        <w:rPr>
          <w:sz w:val="23"/>
          <w:szCs w:val="23"/>
        </w:rPr>
        <w:t>КоАП РФ.</w:t>
      </w:r>
    </w:p>
    <w:p w:rsidR="004E7D65" w:rsidRPr="00FD6D82" w:rsidP="004E7D65" w14:paraId="45063981" w14:textId="77777777">
      <w:pPr>
        <w:ind w:firstLine="708"/>
        <w:jc w:val="both"/>
        <w:rPr>
          <w:sz w:val="23"/>
          <w:szCs w:val="23"/>
        </w:rPr>
      </w:pPr>
      <w:r w:rsidRPr="00FD6D82">
        <w:rPr>
          <w:snapToGrid w:val="0"/>
          <w:color w:val="000000"/>
          <w:sz w:val="23"/>
          <w:szCs w:val="23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RPr="00FD6D82" w:rsidP="004E7D65" w14:paraId="1AD8E4AE" w14:textId="77777777">
      <w:pPr>
        <w:ind w:firstLine="708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>На основании изложенного, руководствуясь ст. ст. 23.1, 29.5, 29.6, 29.10 КоАП РФ, мировой судья</w:t>
      </w:r>
    </w:p>
    <w:p w:rsidR="004E7D65" w:rsidRPr="00FD6D82" w:rsidP="004E7D65" w14:paraId="0DC9A062" w14:textId="77777777">
      <w:pPr>
        <w:ind w:firstLine="708"/>
        <w:jc w:val="both"/>
        <w:rPr>
          <w:snapToGrid w:val="0"/>
          <w:color w:val="000000"/>
          <w:sz w:val="23"/>
          <w:szCs w:val="23"/>
        </w:rPr>
      </w:pPr>
    </w:p>
    <w:p w:rsidR="004E7D65" w:rsidRPr="00FD6D82" w:rsidP="004E7D65" w14:paraId="0B1A99C9" w14:textId="77777777">
      <w:pPr>
        <w:jc w:val="center"/>
        <w:rPr>
          <w:snapToGrid w:val="0"/>
          <w:sz w:val="23"/>
          <w:szCs w:val="23"/>
        </w:rPr>
      </w:pPr>
      <w:r w:rsidRPr="00FD6D82">
        <w:rPr>
          <w:b/>
          <w:bCs/>
          <w:snapToGrid w:val="0"/>
          <w:sz w:val="23"/>
          <w:szCs w:val="23"/>
        </w:rPr>
        <w:t>ПОСТАНОВИЛ</w:t>
      </w:r>
      <w:r w:rsidRPr="00FD6D82">
        <w:rPr>
          <w:snapToGrid w:val="0"/>
          <w:sz w:val="23"/>
          <w:szCs w:val="23"/>
        </w:rPr>
        <w:t>:</w:t>
      </w:r>
    </w:p>
    <w:p w:rsidR="004E7D65" w:rsidRPr="00FD6D82" w:rsidP="004E7D65" w14:paraId="168A60C1" w14:textId="77777777">
      <w:pPr>
        <w:jc w:val="center"/>
        <w:rPr>
          <w:snapToGrid w:val="0"/>
          <w:sz w:val="23"/>
          <w:szCs w:val="23"/>
        </w:rPr>
      </w:pPr>
    </w:p>
    <w:p w:rsidR="004E7D65" w:rsidRPr="00FD6D82" w:rsidP="004E7D65" w14:paraId="55AE9072" w14:textId="5E884E20">
      <w:pPr>
        <w:tabs>
          <w:tab w:val="left" w:pos="709"/>
        </w:tabs>
        <w:snapToGrid w:val="0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            Признать должностное лицо – </w:t>
      </w:r>
      <w:r w:rsidRPr="00FD6D82" w:rsidR="00183B23">
        <w:rPr>
          <w:b/>
          <w:sz w:val="23"/>
          <w:szCs w:val="23"/>
        </w:rPr>
        <w:t xml:space="preserve">председателя </w:t>
      </w:r>
      <w:r w:rsidR="0064128E">
        <w:rPr>
          <w:b/>
          <w:sz w:val="23"/>
          <w:szCs w:val="23"/>
        </w:rPr>
        <w:t>***</w:t>
      </w:r>
      <w:r w:rsidRPr="00FD6D82" w:rsidR="00183B23">
        <w:rPr>
          <w:b/>
          <w:sz w:val="23"/>
          <w:szCs w:val="23"/>
        </w:rPr>
        <w:t xml:space="preserve"> Губанову </w:t>
      </w:r>
      <w:r w:rsidR="0064128E">
        <w:rPr>
          <w:b/>
          <w:sz w:val="23"/>
          <w:szCs w:val="23"/>
        </w:rPr>
        <w:t>Л.С.</w:t>
      </w:r>
      <w:r w:rsidRPr="00FD6D82" w:rsidR="00183B23">
        <w:rPr>
          <w:b/>
          <w:sz w:val="23"/>
          <w:szCs w:val="23"/>
        </w:rPr>
        <w:t xml:space="preserve"> </w:t>
      </w:r>
      <w:r w:rsidRPr="00FD6D82">
        <w:rPr>
          <w:color w:val="000000"/>
          <w:sz w:val="23"/>
          <w:szCs w:val="23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4E7D65" w:rsidRPr="00FD6D82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D6D82">
          <w:rPr>
            <w:color w:val="000000"/>
            <w:sz w:val="23"/>
            <w:szCs w:val="23"/>
          </w:rPr>
          <w:t>статьей 31.5</w:t>
        </w:r>
      </w:hyperlink>
      <w:r w:rsidRPr="00FD6D82">
        <w:rPr>
          <w:color w:val="000000"/>
          <w:sz w:val="23"/>
          <w:szCs w:val="23"/>
        </w:rPr>
        <w:t xml:space="preserve"> КоАП РФ.</w:t>
      </w:r>
    </w:p>
    <w:p w:rsidR="004E7D65" w:rsidRPr="00FD6D82" w:rsidP="004E7D65" w14:paraId="009546D6" w14:textId="77777777">
      <w:pPr>
        <w:snapToGrid w:val="0"/>
        <w:ind w:firstLine="708"/>
        <w:jc w:val="both"/>
        <w:rPr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При отсутствии </w:t>
      </w:r>
      <w:r w:rsidRPr="00FD6D82">
        <w:rPr>
          <w:sz w:val="23"/>
          <w:szCs w:val="23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D6D82">
          <w:rPr>
            <w:sz w:val="23"/>
            <w:szCs w:val="23"/>
          </w:rPr>
          <w:t>части 1</w:t>
        </w:r>
      </w:hyperlink>
      <w:r w:rsidRPr="00FD6D82">
        <w:rPr>
          <w:sz w:val="23"/>
          <w:szCs w:val="23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D6D82">
          <w:rPr>
            <w:sz w:val="23"/>
            <w:szCs w:val="23"/>
          </w:rPr>
          <w:t>федеральным законодательством</w:t>
        </w:r>
      </w:hyperlink>
      <w:r w:rsidRPr="00FD6D82">
        <w:rPr>
          <w:sz w:val="23"/>
          <w:szCs w:val="23"/>
        </w:rPr>
        <w:t>.</w:t>
      </w:r>
    </w:p>
    <w:p w:rsidR="004F29B4" w:rsidRPr="00FD6D82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FD6D82">
        <w:rPr>
          <w:sz w:val="23"/>
          <w:szCs w:val="23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</w:t>
      </w:r>
      <w:r w:rsidRPr="00FD6D82">
        <w:rPr>
          <w:color w:val="000000"/>
          <w:sz w:val="23"/>
          <w:szCs w:val="23"/>
        </w:rPr>
        <w:t>.</w:t>
      </w:r>
    </w:p>
    <w:p w:rsidR="004219EF" w:rsidRPr="00FD6D82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 xml:space="preserve">Административный штраф подлежит уплате по реквизитам:  </w:t>
      </w:r>
    </w:p>
    <w:p w:rsidR="004219EF" w:rsidRPr="00FD6D82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4219EF" w:rsidRPr="00FD6D82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ИНН получателя: 8601002078 КПП получателя: 860101001 ОКТМО 71871000</w:t>
      </w:r>
    </w:p>
    <w:p w:rsidR="004219EF" w:rsidRPr="00FD6D82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БИК ТОФК-007162163 КБК 79711601230060001140</w:t>
      </w:r>
    </w:p>
    <w:p w:rsidR="004219EF" w:rsidRPr="00FD6D82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Счет получателя платежа (номер казначейского счета) 03100643000000018700</w:t>
      </w:r>
    </w:p>
    <w:p w:rsidR="004219EF" w:rsidRPr="00FD6D82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Кор/счет 40102810245370000007</w:t>
      </w:r>
    </w:p>
    <w:p w:rsidR="004219EF" w:rsidRPr="00FD6D82" w:rsidP="004219EF" w14:paraId="32E8305E" w14:textId="438794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УИН 79702700000000172978</w:t>
      </w:r>
      <w:r w:rsidRPr="00FD6D82">
        <w:rPr>
          <w:bCs/>
          <w:color w:val="000000"/>
          <w:sz w:val="23"/>
          <w:szCs w:val="23"/>
        </w:rPr>
        <w:t>.</w:t>
      </w:r>
    </w:p>
    <w:p w:rsidR="00D43E44" w:rsidRPr="00FD6D82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D43E44" w:rsidRPr="00FD6D82" w:rsidP="00D43E44" w14:paraId="63579698" w14:textId="01CFBC9B">
      <w:pPr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Мировой судья </w:t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  <w:t xml:space="preserve">                       Е.В. Горленко  </w:t>
      </w:r>
    </w:p>
    <w:p w:rsidR="004B433D" w:rsidRPr="00FD6D82" w14:paraId="54211AD0" w14:textId="1B9B162A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D6D82" w:rsidR="00D43E44">
        <w:rPr>
          <w:sz w:val="23"/>
          <w:szCs w:val="23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3B23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0125"/>
    <w:rsid w:val="004E7D65"/>
    <w:rsid w:val="004F29B4"/>
    <w:rsid w:val="00591FE9"/>
    <w:rsid w:val="0060510E"/>
    <w:rsid w:val="00630395"/>
    <w:rsid w:val="0064128E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B451E5"/>
    <w:rsid w:val="00C05CE7"/>
    <w:rsid w:val="00C44DB9"/>
    <w:rsid w:val="00CC0E65"/>
    <w:rsid w:val="00CF3186"/>
    <w:rsid w:val="00D11BD8"/>
    <w:rsid w:val="00D43E44"/>
    <w:rsid w:val="00D464D8"/>
    <w:rsid w:val="00D61245"/>
    <w:rsid w:val="00DB3992"/>
    <w:rsid w:val="00E47FF8"/>
    <w:rsid w:val="00E54D97"/>
    <w:rsid w:val="00EA47FF"/>
    <w:rsid w:val="00EB3136"/>
    <w:rsid w:val="00EE54B2"/>
    <w:rsid w:val="00F1732F"/>
    <w:rsid w:val="00F4777A"/>
    <w:rsid w:val="00FD6D82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